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B963" w14:textId="6FD2D09E" w:rsidR="0005156C" w:rsidRDefault="0005156C" w:rsidP="0005156C">
      <w:r>
        <w:rPr>
          <w:noProof/>
        </w:rPr>
        <w:drawing>
          <wp:anchor distT="0" distB="0" distL="114300" distR="114300" simplePos="0" relativeHeight="251656192" behindDoc="1" locked="0" layoutInCell="1" allowOverlap="1" wp14:anchorId="5B245913" wp14:editId="3D33082B">
            <wp:simplePos x="0" y="0"/>
            <wp:positionH relativeFrom="page">
              <wp:posOffset>5085184</wp:posOffset>
            </wp:positionH>
            <wp:positionV relativeFrom="page">
              <wp:posOffset>523875</wp:posOffset>
            </wp:positionV>
            <wp:extent cx="1607611" cy="611505"/>
            <wp:effectExtent l="0" t="0" r="0" b="0"/>
            <wp:wrapNone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11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DFB5" w14:textId="77777777" w:rsidR="0005156C" w:rsidRDefault="0005156C" w:rsidP="0005156C"/>
    <w:p w14:paraId="175C0D4E" w14:textId="71E7F586" w:rsidR="0005156C" w:rsidRDefault="0005156C" w:rsidP="0005156C"/>
    <w:p w14:paraId="4177280D" w14:textId="77777777" w:rsidR="0005156C" w:rsidRDefault="0005156C" w:rsidP="0005156C"/>
    <w:p w14:paraId="1A285537" w14:textId="77777777" w:rsidR="001F2F7E" w:rsidRPr="001F2F7E" w:rsidRDefault="001F2F7E" w:rsidP="001F2F7E">
      <w:pPr>
        <w:spacing w:before="80"/>
        <w:rPr>
          <w:b/>
          <w:bCs/>
          <w:color w:val="005A99"/>
          <w:sz w:val="40"/>
          <w:szCs w:val="40"/>
        </w:rPr>
      </w:pPr>
      <w:r w:rsidRPr="001F2F7E">
        <w:rPr>
          <w:b/>
          <w:bCs/>
          <w:color w:val="005A99"/>
          <w:sz w:val="40"/>
          <w:szCs w:val="40"/>
        </w:rPr>
        <w:t>Nachhaltige Kerzen und Teelichter</w:t>
      </w:r>
    </w:p>
    <w:p w14:paraId="20D7F78E" w14:textId="77777777" w:rsidR="00D32A26" w:rsidRDefault="00D32A26" w:rsidP="006F5A71">
      <w:pPr>
        <w:spacing w:before="80"/>
        <w:rPr>
          <w:rFonts w:cs="Arial"/>
          <w:b/>
          <w:bCs/>
          <w:szCs w:val="22"/>
        </w:rPr>
      </w:pPr>
    </w:p>
    <w:p w14:paraId="1EC401F5" w14:textId="3B9361FC" w:rsidR="001F2F7E" w:rsidRDefault="001F2F7E" w:rsidP="009D7449">
      <w:pPr>
        <w:spacing w:before="80"/>
        <w:rPr>
          <w:rFonts w:cs="Arial"/>
          <w:b/>
          <w:bCs/>
          <w:szCs w:val="22"/>
        </w:rPr>
      </w:pPr>
      <w:r w:rsidRPr="001F2F7E">
        <w:rPr>
          <w:rFonts w:cs="Arial"/>
          <w:b/>
          <w:bCs/>
          <w:szCs w:val="22"/>
        </w:rPr>
        <w:t>Duftende Bienenwachskerzen sind wertvoll und teuer. Die meisten Kerzen werden aus anderen</w:t>
      </w:r>
      <w:r>
        <w:rPr>
          <w:rFonts w:cs="Arial"/>
          <w:b/>
          <w:bCs/>
          <w:szCs w:val="22"/>
        </w:rPr>
        <w:t>, oft nicht nachhaltigen</w:t>
      </w:r>
      <w:r w:rsidRPr="001F2F7E">
        <w:rPr>
          <w:rFonts w:cs="Arial"/>
          <w:b/>
          <w:bCs/>
          <w:szCs w:val="22"/>
        </w:rPr>
        <w:t xml:space="preserve"> Rohstoffen hergestellt. </w:t>
      </w:r>
    </w:p>
    <w:p w14:paraId="3E70F79E" w14:textId="108378F5" w:rsidR="00735959" w:rsidRDefault="00735959" w:rsidP="009D7449">
      <w:pPr>
        <w:spacing w:before="80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890F040" wp14:editId="44091D89">
            <wp:simplePos x="0" y="0"/>
            <wp:positionH relativeFrom="column">
              <wp:posOffset>3162935</wp:posOffset>
            </wp:positionH>
            <wp:positionV relativeFrom="paragraph">
              <wp:posOffset>117475</wp:posOffset>
            </wp:positionV>
            <wp:extent cx="2775585" cy="1619250"/>
            <wp:effectExtent l="0" t="0" r="5715" b="0"/>
            <wp:wrapTight wrapText="bothSides">
              <wp:wrapPolygon edited="0">
                <wp:start x="0" y="0"/>
                <wp:lineTo x="0" y="21346"/>
                <wp:lineTo x="21496" y="21346"/>
                <wp:lineTo x="21496" y="0"/>
                <wp:lineTo x="0" y="0"/>
              </wp:wrapPolygon>
            </wp:wrapTight>
            <wp:docPr id="5010124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12417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1B1BAF7" w14:textId="56669E0A" w:rsidR="00735959" w:rsidRDefault="001F2F7E" w:rsidP="009D7449">
      <w:pPr>
        <w:spacing w:before="80"/>
        <w:rPr>
          <w:rFonts w:cs="Arial"/>
          <w:szCs w:val="22"/>
        </w:rPr>
      </w:pPr>
      <w:r w:rsidRPr="001F2F7E">
        <w:rPr>
          <w:rFonts w:cs="Arial"/>
          <w:szCs w:val="22"/>
        </w:rPr>
        <w:t xml:space="preserve">Achten Sie beim Einkauf auf Inhaltsstoffe und Verpackung. Bevorzugen Sie nachhaltige Kerzen aus Bienenwachs oder auf Basis von pflanzlichen Ölen (z.B. Rapsöl, Sonnenblumenöl). </w:t>
      </w:r>
    </w:p>
    <w:p w14:paraId="0EA61565" w14:textId="5C496067" w:rsidR="001F2F7E" w:rsidRDefault="001F2F7E" w:rsidP="009D7449">
      <w:pPr>
        <w:spacing w:before="80"/>
        <w:rPr>
          <w:rFonts w:cs="Arial"/>
          <w:szCs w:val="22"/>
        </w:rPr>
      </w:pPr>
      <w:r w:rsidRPr="001F2F7E">
        <w:rPr>
          <w:rFonts w:cs="Arial"/>
          <w:szCs w:val="22"/>
        </w:rPr>
        <w:t>Beim Abbrennen von Kerzen entstehen Feinstaub, Stickoxide und Kohlendioxid. Lüften des Raumes ist daher in kurzen Abständen wichtig.</w:t>
      </w:r>
    </w:p>
    <w:p w14:paraId="1DADAEF7" w14:textId="7D6950D4" w:rsidR="001F2F7E" w:rsidRPr="001F2F7E" w:rsidRDefault="001F2F7E" w:rsidP="001F2F7E">
      <w:pPr>
        <w:spacing w:before="80"/>
        <w:rPr>
          <w:b/>
          <w:bCs/>
        </w:rPr>
      </w:pPr>
    </w:p>
    <w:p w14:paraId="251E15DE" w14:textId="77777777" w:rsidR="001F2F7E" w:rsidRPr="001F2F7E" w:rsidRDefault="001F2F7E" w:rsidP="001F2F7E">
      <w:pPr>
        <w:spacing w:before="80"/>
        <w:rPr>
          <w:b/>
          <w:bCs/>
          <w:color w:val="005A99"/>
          <w:sz w:val="28"/>
        </w:rPr>
      </w:pPr>
      <w:r w:rsidRPr="001F2F7E">
        <w:rPr>
          <w:b/>
          <w:bCs/>
          <w:color w:val="005A99"/>
          <w:sz w:val="28"/>
        </w:rPr>
        <w:t>Bienenwach für Kerzen und Teelichter</w:t>
      </w:r>
    </w:p>
    <w:p w14:paraId="5D26BDFF" w14:textId="590F083B" w:rsidR="00744D93" w:rsidRDefault="001F2F7E" w:rsidP="00735959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>Bienenwachs i</w:t>
      </w:r>
      <w:r w:rsidRPr="001F2F7E">
        <w:rPr>
          <w:rFonts w:cs="Arial"/>
          <w:szCs w:val="22"/>
        </w:rPr>
        <w:t xml:space="preserve">st ein Stoffwechselprodukt der Honigbiene. Die Bienen produzieren weniger Wachs als Honig, weshalb dieser Kerzenrohstoff auch nur </w:t>
      </w:r>
      <w:proofErr w:type="gramStart"/>
      <w:r w:rsidRPr="001F2F7E">
        <w:rPr>
          <w:rFonts w:cs="Arial"/>
          <w:szCs w:val="22"/>
        </w:rPr>
        <w:t>begrenzt</w:t>
      </w:r>
      <w:proofErr w:type="gramEnd"/>
      <w:r w:rsidRPr="001F2F7E">
        <w:rPr>
          <w:rFonts w:cs="Arial"/>
          <w:szCs w:val="22"/>
        </w:rPr>
        <w:t xml:space="preserve"> verfügbar ist. So ist es auch der teuerste Kerzenrohstoff. Bienenwachskerzen riechen angenehm nach Honig und haben eine schöne Gelbfärbung, weshalb sie auf synthetische Duft- und Farbstoffe verzichten können. Stammen die Bienenwachskerzen aus einem kontrollierten Bio-Imkerbetrieb, so dürfen sie sich wirklich als „Biokerzen“ bezeichnen.</w:t>
      </w:r>
    </w:p>
    <w:p w14:paraId="126AB10D" w14:textId="77777777" w:rsidR="001F2F7E" w:rsidRPr="001F2F7E" w:rsidRDefault="001F2F7E" w:rsidP="00735959">
      <w:pPr>
        <w:spacing w:before="80"/>
        <w:rPr>
          <w:rFonts w:cs="Arial"/>
          <w:szCs w:val="22"/>
        </w:rPr>
      </w:pPr>
    </w:p>
    <w:p w14:paraId="5DF91843" w14:textId="77777777" w:rsidR="001F2F7E" w:rsidRPr="001F2F7E" w:rsidRDefault="001F2F7E" w:rsidP="001F2F7E">
      <w:pPr>
        <w:spacing w:before="80"/>
        <w:rPr>
          <w:b/>
          <w:bCs/>
          <w:color w:val="005A99"/>
          <w:sz w:val="28"/>
        </w:rPr>
      </w:pPr>
      <w:r w:rsidRPr="001F2F7E">
        <w:rPr>
          <w:b/>
          <w:bCs/>
          <w:color w:val="005A99"/>
          <w:sz w:val="28"/>
        </w:rPr>
        <w:t>Kerzen und Teelichter aus Stearin</w:t>
      </w:r>
    </w:p>
    <w:p w14:paraId="47FDB73D" w14:textId="06CAC523" w:rsidR="009A1D4F" w:rsidRDefault="001F2F7E" w:rsidP="00D32A26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>Sterin w</w:t>
      </w:r>
      <w:r w:rsidRPr="001F2F7E">
        <w:rPr>
          <w:rFonts w:cs="Arial"/>
          <w:szCs w:val="22"/>
        </w:rPr>
        <w:t>ird meist aus pflanzlichen oder tierischen Fetten gewonnen – also aus nachwachsenden Rohstoffen. Stearin ist teurer, daher bestehen viele Kerzen aus einem Gemisch aus Paraffin und Stearin.</w:t>
      </w:r>
      <w:r w:rsidRPr="001F2F7E">
        <w:rPr>
          <w:rFonts w:cs="Arial"/>
          <w:szCs w:val="22"/>
        </w:rPr>
        <w:br/>
        <w:t xml:space="preserve">Zur Produktion von Stearin wird meist Palm- oder Kokosöl aus Plantagen verwendet. Da dafür tropische Regenwälder gerodet werden, sind sie nicht wirklich eine biologische Alternative. </w:t>
      </w:r>
    </w:p>
    <w:p w14:paraId="1BFFF96F" w14:textId="77777777" w:rsidR="001F2F7E" w:rsidRPr="009A1D4F" w:rsidRDefault="001F2F7E" w:rsidP="00D32A26">
      <w:pPr>
        <w:spacing w:before="80"/>
        <w:rPr>
          <w:rFonts w:cs="Arial"/>
          <w:b/>
          <w:sz w:val="20"/>
          <w:szCs w:val="20"/>
        </w:rPr>
      </w:pPr>
    </w:p>
    <w:p w14:paraId="1DB07296" w14:textId="77777777" w:rsidR="001F2F7E" w:rsidRPr="001F2F7E" w:rsidRDefault="001F2F7E" w:rsidP="001F2F7E">
      <w:pPr>
        <w:rPr>
          <w:b/>
          <w:bCs/>
          <w:color w:val="005A99"/>
          <w:sz w:val="28"/>
        </w:rPr>
      </w:pPr>
      <w:r w:rsidRPr="001F2F7E">
        <w:rPr>
          <w:b/>
          <w:bCs/>
          <w:color w:val="005A99"/>
          <w:sz w:val="28"/>
        </w:rPr>
        <w:t>Paraffin-Kerzen und Teelichter</w:t>
      </w:r>
    </w:p>
    <w:p w14:paraId="6E08DB21" w14:textId="5AD019E8" w:rsidR="001F2F7E" w:rsidRDefault="001F2F7E">
      <w:pPr>
        <w:rPr>
          <w:rFonts w:cs="Arial"/>
          <w:szCs w:val="22"/>
        </w:rPr>
      </w:pPr>
      <w:r>
        <w:rPr>
          <w:rFonts w:cs="Arial"/>
          <w:szCs w:val="22"/>
        </w:rPr>
        <w:t>Paraffin w</w:t>
      </w:r>
      <w:r w:rsidRPr="001F2F7E">
        <w:rPr>
          <w:rFonts w:cs="Arial"/>
          <w:szCs w:val="22"/>
        </w:rPr>
        <w:t xml:space="preserve">ird aus Erdöl gewonnen. Die Hitze der Kerzenflamme reicht allerdings nicht, um die in Paraffin enthaltenen Stoffe vollständig zu verbrennen. Etliche bedenkliche Substanzen wie Alkane, </w:t>
      </w:r>
      <w:proofErr w:type="spellStart"/>
      <w:r w:rsidRPr="001F2F7E">
        <w:rPr>
          <w:rFonts w:cs="Arial"/>
          <w:szCs w:val="22"/>
        </w:rPr>
        <w:t>Alkene</w:t>
      </w:r>
      <w:proofErr w:type="spellEnd"/>
      <w:r w:rsidRPr="001F2F7E">
        <w:rPr>
          <w:rFonts w:cs="Arial"/>
          <w:szCs w:val="22"/>
        </w:rPr>
        <w:t xml:space="preserve">, Ketone, Toluol oder Benzol gelangen in die Raumluft. </w:t>
      </w:r>
    </w:p>
    <w:p w14:paraId="236860E9" w14:textId="77777777" w:rsidR="001F2F7E" w:rsidRDefault="001F2F7E">
      <w:pPr>
        <w:rPr>
          <w:rFonts w:cs="Arial"/>
          <w:szCs w:val="22"/>
        </w:rPr>
      </w:pPr>
    </w:p>
    <w:p w14:paraId="79257E78" w14:textId="77777777" w:rsidR="001F2F7E" w:rsidRPr="001F2F7E" w:rsidRDefault="001F2F7E" w:rsidP="001F2F7E">
      <w:pPr>
        <w:rPr>
          <w:b/>
          <w:bCs/>
          <w:color w:val="005A99"/>
          <w:sz w:val="28"/>
        </w:rPr>
      </w:pPr>
      <w:r w:rsidRPr="001F2F7E">
        <w:rPr>
          <w:b/>
          <w:bCs/>
          <w:color w:val="005A99"/>
          <w:sz w:val="28"/>
        </w:rPr>
        <w:t>Nachfüllbare Teelichter wählen</w:t>
      </w:r>
    </w:p>
    <w:p w14:paraId="0B4B9E6B" w14:textId="33ACBBF3" w:rsidR="001F2F7E" w:rsidRDefault="001F2F7E">
      <w:pPr>
        <w:rPr>
          <w:rFonts w:cs="Arial"/>
          <w:szCs w:val="22"/>
        </w:rPr>
      </w:pPr>
      <w:r w:rsidRPr="001F2F7E">
        <w:rPr>
          <w:rFonts w:cs="Arial"/>
          <w:szCs w:val="22"/>
        </w:rPr>
        <w:t>Wenn Sie Teelichter verwenden, so nehmen Sie Glasbehälter zum Nachfüllen. Die Aluschälchen fallen weg und Sie sparen eine Menge an Aluminium.</w:t>
      </w:r>
    </w:p>
    <w:p w14:paraId="735CC518" w14:textId="33E4DD41" w:rsidR="0005156C" w:rsidRDefault="009D74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FC662" wp14:editId="2358D2C0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876925" cy="523875"/>
                <wp:effectExtent l="0" t="0" r="9525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23875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1E11A" w14:textId="053AA63F" w:rsidR="0005156C" w:rsidRDefault="0005156C" w:rsidP="0005156C">
                            <w:r>
                              <w:rPr>
                                <w:b/>
                                <w:bCs/>
                              </w:rPr>
                              <w:t>Weitere Informationen</w:t>
                            </w:r>
                            <w:r w:rsidR="00206F30">
                              <w:rPr>
                                <w:b/>
                                <w:bCs/>
                              </w:rPr>
                              <w:t xml:space="preserve"> sowie Tipps und Tricks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206F30">
                              <w:rPr>
                                <w:bCs/>
                              </w:rPr>
                              <w:t>zu einem nachhaltigen Lebensstil finden Sie</w:t>
                            </w:r>
                            <w:r w:rsidR="002928C9">
                              <w:rPr>
                                <w:bCs/>
                              </w:rPr>
                              <w:t xml:space="preserve"> unter www.wir-leben-nachhaltig.at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FC66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9.55pt;width:462.7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" fillcolor="#fcd01f" stroked="f" strokeweight=".5pt">
                <v:textbox inset="2.5mm,2.5mm,2.5mm,2.5mm">
                  <w:txbxContent>
                    <w:p w14:paraId="0DC1E11A" w14:textId="053AA63F" w:rsidR="0005156C" w:rsidRDefault="0005156C" w:rsidP="0005156C">
                      <w:r>
                        <w:rPr>
                          <w:b/>
                          <w:bCs/>
                        </w:rPr>
                        <w:t>Weitere Informationen</w:t>
                      </w:r>
                      <w:r w:rsidR="00206F30">
                        <w:rPr>
                          <w:b/>
                          <w:bCs/>
                        </w:rPr>
                        <w:t xml:space="preserve"> sowie Tipps und Tricks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206F30">
                        <w:rPr>
                          <w:bCs/>
                        </w:rPr>
                        <w:t>zu einem nachhaltigen Lebensstil finden Sie</w:t>
                      </w:r>
                      <w:r w:rsidR="002928C9">
                        <w:rPr>
                          <w:bCs/>
                        </w:rPr>
                        <w:t xml:space="preserve"> unter www.wir-leben-nachhaltig.at</w:t>
                      </w:r>
                      <w:r>
                        <w:rPr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156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DBE1" w14:textId="77777777" w:rsidR="00680650" w:rsidRDefault="00680650" w:rsidP="00680650">
      <w:pPr>
        <w:spacing w:line="240" w:lineRule="auto"/>
      </w:pPr>
      <w:r>
        <w:separator/>
      </w:r>
    </w:p>
  </w:endnote>
  <w:endnote w:type="continuationSeparator" w:id="0">
    <w:p w14:paraId="4C7AAE40" w14:textId="77777777" w:rsidR="00680650" w:rsidRDefault="00680650" w:rsidP="00680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034C" w14:textId="4AA86470" w:rsidR="00680650" w:rsidRDefault="00680650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1FDB8" wp14:editId="5950FEF2">
          <wp:simplePos x="0" y="0"/>
          <wp:positionH relativeFrom="page">
            <wp:posOffset>4824095</wp:posOffset>
          </wp:positionH>
          <wp:positionV relativeFrom="page">
            <wp:posOffset>10043795</wp:posOffset>
          </wp:positionV>
          <wp:extent cx="2584800" cy="5472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F1CB" w14:textId="77777777" w:rsidR="00680650" w:rsidRDefault="00680650" w:rsidP="00680650">
      <w:pPr>
        <w:spacing w:line="240" w:lineRule="auto"/>
      </w:pPr>
      <w:r>
        <w:separator/>
      </w:r>
    </w:p>
  </w:footnote>
  <w:footnote w:type="continuationSeparator" w:id="0">
    <w:p w14:paraId="50ACBEED" w14:textId="77777777" w:rsidR="00680650" w:rsidRDefault="00680650" w:rsidP="00680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AD1"/>
    <w:multiLevelType w:val="multilevel"/>
    <w:tmpl w:val="98C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13631"/>
    <w:multiLevelType w:val="multilevel"/>
    <w:tmpl w:val="4E8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53878"/>
    <w:multiLevelType w:val="hybridMultilevel"/>
    <w:tmpl w:val="3D288FE0"/>
    <w:lvl w:ilvl="0" w:tplc="8C8A14B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0D5C38"/>
    <w:multiLevelType w:val="hybridMultilevel"/>
    <w:tmpl w:val="33C8C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36858">
    <w:abstractNumId w:val="2"/>
  </w:num>
  <w:num w:numId="2" w16cid:durableId="104666114">
    <w:abstractNumId w:val="3"/>
  </w:num>
  <w:num w:numId="3" w16cid:durableId="255556313">
    <w:abstractNumId w:val="1"/>
  </w:num>
  <w:num w:numId="4" w16cid:durableId="112696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6C"/>
    <w:rsid w:val="0005156C"/>
    <w:rsid w:val="00064B1D"/>
    <w:rsid w:val="000922DE"/>
    <w:rsid w:val="000A084B"/>
    <w:rsid w:val="00146147"/>
    <w:rsid w:val="001F2F7E"/>
    <w:rsid w:val="00206F30"/>
    <w:rsid w:val="002928C9"/>
    <w:rsid w:val="003D1295"/>
    <w:rsid w:val="00471583"/>
    <w:rsid w:val="00481092"/>
    <w:rsid w:val="00484758"/>
    <w:rsid w:val="00516434"/>
    <w:rsid w:val="005702C2"/>
    <w:rsid w:val="00680650"/>
    <w:rsid w:val="006F5A71"/>
    <w:rsid w:val="00735959"/>
    <w:rsid w:val="00744D93"/>
    <w:rsid w:val="007B54B7"/>
    <w:rsid w:val="00934BD9"/>
    <w:rsid w:val="00951797"/>
    <w:rsid w:val="009767F9"/>
    <w:rsid w:val="00982ED4"/>
    <w:rsid w:val="009A1D4F"/>
    <w:rsid w:val="009C1870"/>
    <w:rsid w:val="009D7449"/>
    <w:rsid w:val="009F15DE"/>
    <w:rsid w:val="00A52660"/>
    <w:rsid w:val="00A57B28"/>
    <w:rsid w:val="00AA7211"/>
    <w:rsid w:val="00BC3BB3"/>
    <w:rsid w:val="00D32A26"/>
    <w:rsid w:val="00EC5DCC"/>
    <w:rsid w:val="00EC7864"/>
    <w:rsid w:val="00E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C14C76"/>
  <w15:chartTrackingRefBased/>
  <w15:docId w15:val="{693C8745-8031-435C-816A-6BDE9368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56C"/>
    <w:pPr>
      <w:spacing w:after="0" w:line="280" w:lineRule="exact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5156C"/>
    <w:pPr>
      <w:keepNext/>
      <w:spacing w:after="120"/>
      <w:outlineLvl w:val="0"/>
    </w:pPr>
    <w:rPr>
      <w:b/>
      <w:bCs/>
      <w:color w:val="005A99"/>
      <w:sz w:val="46"/>
      <w:lang w:val="it-I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5156C"/>
    <w:pPr>
      <w:keepNext/>
      <w:spacing w:after="120" w:line="320" w:lineRule="exact"/>
      <w:outlineLvl w:val="1"/>
    </w:pPr>
    <w:rPr>
      <w:b/>
      <w:bCs/>
      <w:color w:val="005A99"/>
      <w:sz w:val="28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5156C"/>
    <w:rPr>
      <w:rFonts w:ascii="Arial" w:eastAsia="Times New Roman" w:hAnsi="Arial" w:cs="Times New Roman"/>
      <w:b/>
      <w:bCs/>
      <w:color w:val="005A99"/>
      <w:sz w:val="46"/>
      <w:szCs w:val="24"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rsid w:val="0005156C"/>
    <w:rPr>
      <w:rFonts w:ascii="Arial" w:eastAsia="Times New Roman" w:hAnsi="Arial" w:cs="Times New Roman"/>
      <w:b/>
      <w:bCs/>
      <w:color w:val="005A99"/>
      <w:sz w:val="28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806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65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806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650"/>
    <w:rPr>
      <w:rFonts w:ascii="Arial" w:eastAsia="Times New Roman" w:hAnsi="Arial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64B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266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Osterkorn-Lederer</dc:creator>
  <cp:keywords/>
  <dc:description/>
  <cp:lastModifiedBy>Rainer Burger</cp:lastModifiedBy>
  <cp:revision>3</cp:revision>
  <dcterms:created xsi:type="dcterms:W3CDTF">2025-10-15T08:54:00Z</dcterms:created>
  <dcterms:modified xsi:type="dcterms:W3CDTF">2025-10-15T09:04:00Z</dcterms:modified>
</cp:coreProperties>
</file>