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42D3" w14:textId="77777777" w:rsidR="00747EA1" w:rsidRDefault="00747EA1" w:rsidP="0080192A">
      <w:pPr>
        <w:spacing w:line="360" w:lineRule="auto"/>
        <w:rPr>
          <w:rFonts w:ascii="Arial" w:hAnsi="Arial" w:cs="Arial"/>
          <w:b/>
          <w:bCs/>
        </w:rPr>
      </w:pPr>
    </w:p>
    <w:p w14:paraId="46A86C22" w14:textId="77777777" w:rsidR="00747EA1" w:rsidRDefault="00747EA1" w:rsidP="0080192A">
      <w:pPr>
        <w:spacing w:line="360" w:lineRule="auto"/>
        <w:rPr>
          <w:rFonts w:ascii="Arial" w:hAnsi="Arial" w:cs="Arial"/>
          <w:b/>
          <w:bCs/>
        </w:rPr>
      </w:pPr>
    </w:p>
    <w:p w14:paraId="6E9CE493" w14:textId="2423EFFF" w:rsidR="0080192A" w:rsidRPr="00A434D2" w:rsidRDefault="004D15D4" w:rsidP="0080192A">
      <w:pPr>
        <w:spacing w:line="360" w:lineRule="auto"/>
        <w:rPr>
          <w:rFonts w:ascii="Arial" w:hAnsi="Arial" w:cs="Arial"/>
          <w:b/>
          <w:bCs/>
        </w:rPr>
      </w:pPr>
      <w:r w:rsidRPr="004D15D4">
        <w:rPr>
          <w:rFonts w:ascii="Arial" w:hAnsi="Arial" w:cs="Arial"/>
          <w:b/>
          <w:bCs/>
        </w:rPr>
        <w:t xml:space="preserve">Zukunft beschlossen: Fahrplan für </w:t>
      </w:r>
      <w:r w:rsidR="0080192A" w:rsidRPr="00A434D2">
        <w:rPr>
          <w:rFonts w:ascii="Arial" w:hAnsi="Arial" w:cs="Arial"/>
          <w:b/>
          <w:bCs/>
          <w:i/>
          <w:iCs/>
          <w:highlight w:val="yellow"/>
        </w:rPr>
        <w:t>Gemeindename</w:t>
      </w:r>
      <w:r>
        <w:rPr>
          <w:rFonts w:ascii="Arial" w:hAnsi="Arial" w:cs="Arial"/>
          <w:b/>
          <w:bCs/>
          <w:i/>
          <w:iCs/>
        </w:rPr>
        <w:t xml:space="preserve"> </w:t>
      </w:r>
      <w:r w:rsidRPr="004D15D4">
        <w:rPr>
          <w:rFonts w:ascii="Arial" w:hAnsi="Arial" w:cs="Arial"/>
          <w:b/>
          <w:bCs/>
        </w:rPr>
        <w:t>steht</w:t>
      </w:r>
    </w:p>
    <w:p w14:paraId="4583BD05" w14:textId="77777777" w:rsidR="004D15D4" w:rsidRPr="00AC4202" w:rsidRDefault="004D15D4" w:rsidP="004D15D4">
      <w:r>
        <w:t>Mit dem Beschluss der</w:t>
      </w:r>
      <w:r w:rsidRPr="00AC4202">
        <w:t xml:space="preserve"> Gemeindevision </w:t>
      </w:r>
      <w:r>
        <w:t>hat unser Gemeinderat</w:t>
      </w:r>
      <w:r w:rsidRPr="00AC4202">
        <w:t xml:space="preserve"> einen wichtigen Meilenstein für die zukünftige Entwicklung gesetzt. </w:t>
      </w:r>
      <w:r>
        <w:t>Das Leitbild</w:t>
      </w:r>
      <w:r w:rsidRPr="00AC4202">
        <w:t xml:space="preserve"> dient als strategische Grundlage für kommende Entscheidungen und bündelt zentrale Ziele in den Bereichen Lebensqualität, Nachhaltigkeit, Wirtschaft und Zusammenhalt.</w:t>
      </w:r>
    </w:p>
    <w:p w14:paraId="69F730D2" w14:textId="77777777" w:rsidR="004D15D4" w:rsidRPr="00AC4202" w:rsidRDefault="004D15D4" w:rsidP="004D15D4">
      <w:r w:rsidRPr="00AC4202">
        <w:t xml:space="preserve">Erarbeitet wurde die Gemeindevision </w:t>
      </w:r>
      <w:r>
        <w:t xml:space="preserve">in Zusammenarbeit mit der Dorf- &amp; Stadterneuerung </w:t>
      </w:r>
      <w:r w:rsidRPr="00AC4202">
        <w:t>in einem breit angelegten Beteiligungsprozess unter Einbindung von Bürgerinnen und Bürgern sowie lokalen Akteurinnen und Akteuren. Dadurch spiegelt sie die gemeinsamen Vorstellungen und Bedürfnisse der Gemeinde wider und schafft eine klare Orientierung für die Weiterentwicklung.</w:t>
      </w:r>
    </w:p>
    <w:p w14:paraId="4B18D77B" w14:textId="77777777" w:rsidR="004D15D4" w:rsidRPr="00AC4202" w:rsidRDefault="004D15D4" w:rsidP="004D15D4">
      <w:r w:rsidRPr="00AC4202">
        <w:t xml:space="preserve">Für </w:t>
      </w:r>
      <w:r>
        <w:t xml:space="preserve">unser </w:t>
      </w:r>
      <w:r w:rsidRPr="00AC4202">
        <w:rPr>
          <w:i/>
          <w:iCs/>
          <w:highlight w:val="yellow"/>
        </w:rPr>
        <w:t>Gemeindename</w:t>
      </w:r>
      <w:r w:rsidRPr="00AC4202">
        <w:t xml:space="preserve"> bedeutet die beschlossene Vision langfristige Planungssicherheit und die Möglichkeit, Projekte gezielt und abgestimmt umzusetzen. Sie stärkt die Zusammenarbeit innerhalb der Gemeinde und sorgt dafür, dass Maßnahmen nachhaltig und im Sinne aller Generationen gestaltet werden.</w:t>
      </w:r>
    </w:p>
    <w:p w14:paraId="130F78CE" w14:textId="77777777" w:rsidR="004D15D4" w:rsidRPr="00AC4202" w:rsidRDefault="004D15D4" w:rsidP="004D15D4">
      <w:r w:rsidRPr="00AC4202">
        <w:t xml:space="preserve">„Mit der Gemeindevision haben wir einen klaren Fahrplan für die Zukunft unserer Gemeinde. Sie gibt uns Orientierung und hilft uns, Entscheidungen transparent und im Sinne unserer Bürgerinnen und Bürger zu treffen“, betont </w:t>
      </w:r>
      <w:r w:rsidRPr="00A434D2">
        <w:rPr>
          <w:rFonts w:ascii="Arial" w:hAnsi="Arial" w:cs="Arial"/>
          <w:i/>
          <w:iCs/>
          <w:highlight w:val="yellow"/>
        </w:rPr>
        <w:t>Bürgermeister/Bürgermeisterin Vorname Nachname</w:t>
      </w:r>
      <w:r w:rsidRPr="00AC4202">
        <w:t>.</w:t>
      </w:r>
    </w:p>
    <w:p w14:paraId="539A389F" w14:textId="77777777" w:rsidR="004D15D4" w:rsidRPr="00AC4202" w:rsidRDefault="004D15D4" w:rsidP="004D15D4">
      <w:r w:rsidRPr="00AC4202">
        <w:t xml:space="preserve">Mit dem Beschluss der Gemeindevision </w:t>
      </w:r>
      <w:r>
        <w:t>stellen wir</w:t>
      </w:r>
      <w:r w:rsidRPr="00AC4202">
        <w:t xml:space="preserve"> die Weichen für eine zukunftsorientierte und lebenswerte Entwicklung</w:t>
      </w:r>
      <w:r>
        <w:t xml:space="preserve"> in </w:t>
      </w:r>
      <w:r w:rsidRPr="00AC4202">
        <w:rPr>
          <w:i/>
          <w:iCs/>
          <w:highlight w:val="yellow"/>
        </w:rPr>
        <w:t>Gemeindename</w:t>
      </w:r>
      <w:r w:rsidRPr="00AC4202">
        <w:t>.</w:t>
      </w:r>
    </w:p>
    <w:p w14:paraId="0973564C" w14:textId="77777777" w:rsidR="00D16249" w:rsidRPr="00D16249" w:rsidRDefault="00D16249" w:rsidP="00D16249"/>
    <w:p w14:paraId="44B3E2BB" w14:textId="77777777" w:rsidR="00D16249" w:rsidRPr="00D16249" w:rsidRDefault="00D16249" w:rsidP="00D16249"/>
    <w:p w14:paraId="65F7C0D3" w14:textId="77777777" w:rsidR="00D16249" w:rsidRPr="00D16249" w:rsidRDefault="00D16249" w:rsidP="00D16249"/>
    <w:p w14:paraId="50FD562A" w14:textId="77777777" w:rsidR="00D16249" w:rsidRPr="00D16249" w:rsidRDefault="00D16249" w:rsidP="00D16249"/>
    <w:p w14:paraId="10629958" w14:textId="77777777" w:rsidR="00D16249" w:rsidRPr="00D16249" w:rsidRDefault="00D16249" w:rsidP="00D16249"/>
    <w:p w14:paraId="1E061784" w14:textId="77777777" w:rsidR="00D16249" w:rsidRPr="00D16249" w:rsidRDefault="00D16249" w:rsidP="00D16249"/>
    <w:p w14:paraId="039B83E1" w14:textId="77777777" w:rsidR="00D16249" w:rsidRPr="00D16249" w:rsidRDefault="00D16249" w:rsidP="00D16249"/>
    <w:p w14:paraId="3E0427EA" w14:textId="77777777" w:rsidR="00D16249" w:rsidRPr="00D16249" w:rsidRDefault="00D16249" w:rsidP="00D16249"/>
    <w:p w14:paraId="7416FD9C" w14:textId="310C496D" w:rsidR="00D16249" w:rsidRPr="00D16249" w:rsidRDefault="00D16249" w:rsidP="00D16249">
      <w:pPr>
        <w:tabs>
          <w:tab w:val="left" w:pos="3090"/>
        </w:tabs>
      </w:pPr>
      <w:r>
        <w:tab/>
      </w:r>
    </w:p>
    <w:sectPr w:rsidR="00D16249" w:rsidRPr="00D16249" w:rsidSect="00B14B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62A6" w14:textId="77777777" w:rsidR="00C1175A" w:rsidRDefault="00C1175A" w:rsidP="00747EA1">
      <w:pPr>
        <w:spacing w:after="0" w:line="240" w:lineRule="auto"/>
      </w:pPr>
      <w:r>
        <w:separator/>
      </w:r>
    </w:p>
  </w:endnote>
  <w:endnote w:type="continuationSeparator" w:id="0">
    <w:p w14:paraId="1C8F2998" w14:textId="77777777" w:rsidR="00C1175A" w:rsidRDefault="00C1175A" w:rsidP="007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0290" w14:textId="77777777" w:rsidR="00D16249" w:rsidRDefault="00D162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AF3" w14:textId="77777777" w:rsidR="00747EA1" w:rsidRPr="00A70556" w:rsidRDefault="00747EA1" w:rsidP="00747EA1">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w:t>
    </w:r>
    <w:proofErr w:type="spellStart"/>
    <w:r w:rsidRPr="00A70556">
      <w:rPr>
        <w:rFonts w:ascii="Calibri" w:hAnsi="Calibri" w:cstheme="minorHAnsi"/>
        <w:sz w:val="16"/>
      </w:rPr>
      <w:t>Purkersdorfer</w:t>
    </w:r>
    <w:proofErr w:type="spellEnd"/>
    <w:r w:rsidRPr="00A70556">
      <w:rPr>
        <w:rFonts w:ascii="Calibri" w:hAnsi="Calibri" w:cstheme="minorHAnsi"/>
        <w:sz w:val="16"/>
      </w:rPr>
      <w:t xml:space="preserve"> Straße 6a, 3100 St. Pölten </w:t>
    </w:r>
  </w:p>
  <w:p w14:paraId="344206D5" w14:textId="77777777" w:rsidR="00747EA1" w:rsidRPr="00A70556" w:rsidRDefault="00747EA1" w:rsidP="00747EA1">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78B21340" w14:textId="5E51AEBB" w:rsidR="00747EA1" w:rsidRPr="00747EA1" w:rsidRDefault="00747EA1" w:rsidP="00747EA1">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FN: 615576</w:t>
    </w:r>
    <w:proofErr w:type="gramStart"/>
    <w:r w:rsidRPr="00A70556">
      <w:rPr>
        <w:rFonts w:ascii="Calibri" w:hAnsi="Calibri" w:cstheme="minorHAnsi"/>
        <w:sz w:val="16"/>
      </w:rPr>
      <w:t>i  |</w:t>
    </w:r>
    <w:proofErr w:type="gramEnd"/>
    <w:r w:rsidRPr="00A70556">
      <w:rPr>
        <w:rFonts w:ascii="Calibri" w:hAnsi="Calibri" w:cstheme="minorHAnsi"/>
        <w:sz w:val="16"/>
      </w:rPr>
      <w:t xml:space="preserve">  Firmenbuchgericht: Landesgericht St. </w:t>
    </w:r>
    <w:proofErr w:type="gramStart"/>
    <w:r w:rsidRPr="00A70556">
      <w:rPr>
        <w:rFonts w:ascii="Calibri" w:hAnsi="Calibri" w:cstheme="minorHAnsi"/>
        <w:sz w:val="16"/>
      </w:rPr>
      <w:t xml:space="preserve">Pölten  </w:t>
    </w:r>
    <w:r>
      <w:rPr>
        <w:rFonts w:ascii="Calibri" w:hAnsi="Calibri" w:cstheme="minorHAnsi"/>
        <w:sz w:val="16"/>
      </w:rPr>
      <w:tab/>
    </w:r>
    <w:proofErr w:type="gramEnd"/>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8470" w14:textId="77777777" w:rsidR="00D16249" w:rsidRDefault="00D162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E038" w14:textId="77777777" w:rsidR="00C1175A" w:rsidRDefault="00C1175A" w:rsidP="00747EA1">
      <w:pPr>
        <w:spacing w:after="0" w:line="240" w:lineRule="auto"/>
      </w:pPr>
      <w:r>
        <w:separator/>
      </w:r>
    </w:p>
  </w:footnote>
  <w:footnote w:type="continuationSeparator" w:id="0">
    <w:p w14:paraId="6D2E439C" w14:textId="77777777" w:rsidR="00C1175A" w:rsidRDefault="00C1175A" w:rsidP="007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5246" w14:textId="77777777" w:rsidR="00D16249" w:rsidRDefault="00D162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DF2A" w14:textId="32F655D4" w:rsidR="00747EA1" w:rsidRDefault="00747EA1">
    <w:pPr>
      <w:pStyle w:val="Kopfzeile"/>
    </w:pPr>
    <w:r>
      <w:rPr>
        <w:noProof/>
        <w:lang w:val="de-DE" w:eastAsia="de-DE"/>
      </w:rPr>
      <w:drawing>
        <wp:anchor distT="0" distB="0" distL="114300" distR="114300" simplePos="0" relativeHeight="251659264" behindDoc="0" locked="0" layoutInCell="1" allowOverlap="1" wp14:anchorId="2F4767A7" wp14:editId="478C0950">
          <wp:simplePos x="0" y="0"/>
          <wp:positionH relativeFrom="column">
            <wp:posOffset>3333750</wp:posOffset>
          </wp:positionH>
          <wp:positionV relativeFrom="paragraph">
            <wp:posOffset>-162560</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11A" w14:textId="77777777" w:rsidR="00D16249" w:rsidRDefault="00D162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4C8E"/>
    <w:multiLevelType w:val="multilevel"/>
    <w:tmpl w:val="5B0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55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A1677"/>
    <w:rsid w:val="004D15D4"/>
    <w:rsid w:val="005748C8"/>
    <w:rsid w:val="00583C09"/>
    <w:rsid w:val="00680BF3"/>
    <w:rsid w:val="006F02EC"/>
    <w:rsid w:val="00747EA1"/>
    <w:rsid w:val="00772DE0"/>
    <w:rsid w:val="0080192A"/>
    <w:rsid w:val="00AE1753"/>
    <w:rsid w:val="00B14B6B"/>
    <w:rsid w:val="00C1175A"/>
    <w:rsid w:val="00C95673"/>
    <w:rsid w:val="00D16249"/>
    <w:rsid w:val="00E078C7"/>
    <w:rsid w:val="00E51840"/>
    <w:rsid w:val="00E74D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92A"/>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747E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EA1"/>
  </w:style>
  <w:style w:type="paragraph" w:styleId="Fuzeile">
    <w:name w:val="footer"/>
    <w:basedOn w:val="Standard"/>
    <w:link w:val="FuzeileZchn"/>
    <w:uiPriority w:val="99"/>
    <w:unhideWhenUsed/>
    <w:rsid w:val="00747E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EA1"/>
  </w:style>
  <w:style w:type="character" w:styleId="Hyperlink">
    <w:name w:val="Hyperlink"/>
    <w:basedOn w:val="Absatz-Standardschriftart"/>
    <w:uiPriority w:val="99"/>
    <w:unhideWhenUsed/>
    <w:rsid w:val="00747E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1244</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Eva Maria Riegler</cp:lastModifiedBy>
  <cp:revision>2</cp:revision>
  <dcterms:created xsi:type="dcterms:W3CDTF">2026-04-22T06:24:00Z</dcterms:created>
  <dcterms:modified xsi:type="dcterms:W3CDTF">2026-04-22T06:24:00Z</dcterms:modified>
</cp:coreProperties>
</file>