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DFDEE" w14:textId="2C248C2B" w:rsidR="00430954" w:rsidRPr="00430954" w:rsidRDefault="004D481D" w:rsidP="003A25AB">
      <w:pPr>
        <w:pStyle w:val="berschrift2"/>
        <w:rPr>
          <w:sz w:val="36"/>
          <w:szCs w:val="36"/>
        </w:rPr>
      </w:pPr>
      <w:r>
        <w:rPr>
          <w:sz w:val="36"/>
          <w:szCs w:val="36"/>
        </w:rPr>
        <w:t>Citizen Science im Naturland</w:t>
      </w:r>
    </w:p>
    <w:p w14:paraId="2D8B38FE" w14:textId="06D8EC6C" w:rsidR="00701357" w:rsidRDefault="004D481D" w:rsidP="00FB7D28">
      <w:pPr>
        <w:rPr>
          <w:b/>
          <w:bCs/>
        </w:rPr>
      </w:pPr>
      <w:r>
        <w:rPr>
          <w:b/>
          <w:bCs/>
        </w:rPr>
        <w:t xml:space="preserve">Citizen Science erfreut sich auch im Naturland NÖ als wissenschaftliche Methode zunehmender Beliebtheit. Hier arbeiten Wissenschaftlerinnen und Wissenschaftler mit interessierten Bürgerinnen und Bürgern zusammen. Die „Hobbyforscherinnen und -forscher“ übernehmen unterschiedlichste Tätigkeiten, um mitzuwirken. </w:t>
      </w:r>
    </w:p>
    <w:p w14:paraId="25602D36" w14:textId="77777777" w:rsidR="004D481D" w:rsidRDefault="004D481D" w:rsidP="00FB7D28">
      <w:pPr>
        <w:rPr>
          <w:b/>
          <w:bCs/>
          <w:lang w:eastAsia="de-AT"/>
        </w:rPr>
      </w:pPr>
    </w:p>
    <w:p w14:paraId="740849BC" w14:textId="4437F50B" w:rsidR="008633A1" w:rsidRPr="007B2995" w:rsidRDefault="004D481D" w:rsidP="007B2995">
      <w:pPr>
        <w:spacing w:line="240" w:lineRule="auto"/>
        <w:rPr>
          <w:b/>
          <w:bCs/>
          <w:color w:val="005A99"/>
          <w:sz w:val="28"/>
          <w:lang w:val="de-DE"/>
        </w:rPr>
      </w:pPr>
      <w:r>
        <w:rPr>
          <w:b/>
          <w:bCs/>
          <w:color w:val="005A99"/>
          <w:sz w:val="28"/>
          <w:lang w:val="de-DE"/>
        </w:rPr>
        <w:t>Citizen Science schafft eine größere Datengrundlage</w:t>
      </w:r>
    </w:p>
    <w:p w14:paraId="43068436" w14:textId="1D67ADA6" w:rsidR="008633A1" w:rsidRDefault="008633A1" w:rsidP="008633A1">
      <w:pPr>
        <w:rPr>
          <w:rFonts w:cs="Arial"/>
          <w:b/>
          <w:color w:val="000000" w:themeColor="text1"/>
          <w:sz w:val="32"/>
          <w:szCs w:val="40"/>
        </w:rPr>
      </w:pPr>
    </w:p>
    <w:p w14:paraId="33A1AFAA" w14:textId="7CDB8F6B" w:rsidR="007B2995" w:rsidRDefault="004D481D" w:rsidP="007B2995">
      <w:r w:rsidRPr="004D481D">
        <w:t>Für die Wissenschaftlerinnen und Wissenschaftler hat Citizen Science den Vorteil das „Projektteam“ stark erweitern zu können, und auf diesem Weg zum Beispiel viel mehr Daten zu sammeln. Viele Projekte laden im Naturland NÖ zur aktiven Mitarbeit ein, von denen hier wenige ausgewählt vorgestellt werden.</w:t>
      </w:r>
    </w:p>
    <w:p w14:paraId="2F0480C7" w14:textId="77777777" w:rsidR="007B2995" w:rsidRDefault="007B2995" w:rsidP="008633A1"/>
    <w:p w14:paraId="30684015" w14:textId="48DADFBC" w:rsidR="007B2995" w:rsidRPr="007B2995" w:rsidRDefault="004D481D" w:rsidP="007B2995">
      <w:pPr>
        <w:pStyle w:val="NameunterPraxistipp"/>
      </w:pPr>
      <w:r>
        <w:t>Gemeinsam tierische Straßenopfer reduzieren</w:t>
      </w:r>
    </w:p>
    <w:p w14:paraId="0AD97C33" w14:textId="5F786489" w:rsidR="005F6AEA" w:rsidRDefault="004D481D" w:rsidP="007B2995">
      <w:r w:rsidRPr="004D481D">
        <w:t xml:space="preserve">Die Universität für Bodenkultur Wien nimmt sich der Straßen an - oder um genauer zu sein, den Opfern dieser vielgenutzten Wege. Im Projekt </w:t>
      </w:r>
      <w:proofErr w:type="spellStart"/>
      <w:r w:rsidRPr="004D481D">
        <w:rPr>
          <w:b/>
          <w:bCs/>
        </w:rPr>
        <w:t>Roadkills</w:t>
      </w:r>
      <w:proofErr w:type="spellEnd"/>
      <w:r w:rsidRPr="004D481D">
        <w:t xml:space="preserve"> können interessierte Bürgerinnen und Bürger auf unterschiedlichste Art und Weise mitwirken. Von der Formulierung von Forschungsfragen und gemeinsamen Abstimmungen bis hin zu einfachen Meldungen und Bestimmungen ist vieles möglich. Das Ziel dieses Citizen-Science-Projektes ist es, die Zahl an tierischen Straßenopfern zu minimieren. Durch die Schaffung einer großen Datenbank sollen Hotspots erhoben werden, an denen besonders viele Todesopfer auftreten, und diese durch Folgeprojekte entschärft werden.</w:t>
      </w:r>
      <w:r w:rsidR="00DC4A22">
        <w:t xml:space="preserve"> </w:t>
      </w:r>
      <w:r w:rsidR="005C1845">
        <w:t>Mehr erfahren und mitmachen:</w:t>
      </w:r>
      <w:r w:rsidR="005C1845" w:rsidRPr="005C1845">
        <w:rPr>
          <w:color w:val="005A99"/>
        </w:rPr>
        <w:t xml:space="preserve"> </w:t>
      </w:r>
      <w:hyperlink r:id="rId8" w:history="1">
        <w:r w:rsidR="005C1845" w:rsidRPr="005C1845">
          <w:rPr>
            <w:color w:val="005A99"/>
          </w:rPr>
          <w:t>www.roadkill.at</w:t>
        </w:r>
      </w:hyperlink>
    </w:p>
    <w:p w14:paraId="4D0FCDBA" w14:textId="77777777" w:rsidR="005C1845" w:rsidRDefault="005C1845" w:rsidP="007B2995"/>
    <w:p w14:paraId="1FD09BB6" w14:textId="1AF9F482" w:rsidR="007B2995" w:rsidRPr="0017507D" w:rsidRDefault="0017507D" w:rsidP="007B2995">
      <w:pPr>
        <w:pStyle w:val="NameunterPraxistipp"/>
        <w:rPr>
          <w:lang w:val="de-AT"/>
        </w:rPr>
      </w:pPr>
      <w:r w:rsidRPr="0017507D">
        <w:rPr>
          <w:lang w:val="de-AT"/>
        </w:rPr>
        <w:t>Wechselkröte und Co. im eigenen Garten fördern</w:t>
      </w:r>
    </w:p>
    <w:p w14:paraId="47B0F806" w14:textId="57E4871D" w:rsidR="003A25AB" w:rsidRPr="003A25AB" w:rsidRDefault="004C4CA9" w:rsidP="005C1845">
      <w:pPr>
        <w:pStyle w:val="NameunterPraxistipp"/>
        <w:rPr>
          <w:b w:val="0"/>
          <w:bCs w:val="0"/>
          <w:color w:val="auto"/>
          <w:szCs w:val="24"/>
          <w:lang w:val="de-AT"/>
        </w:rPr>
      </w:pPr>
      <w:r w:rsidRPr="004C4CA9">
        <w:rPr>
          <w:b w:val="0"/>
          <w:bCs w:val="0"/>
          <w:color w:val="auto"/>
          <w:szCs w:val="24"/>
          <w:lang w:val="de-AT"/>
        </w:rPr>
        <w:t>Amphibien zählen zu den am stärksten gefährdeten Tiergruppen weltweit. Die Gründe dafür sind der Verlust von Lebensraum, Pilzkrankheiten und Änderungen in der Landnutzung. Die Universität für Bodenkultur Wien möchte mit </w:t>
      </w:r>
      <w:proofErr w:type="spellStart"/>
      <w:r w:rsidRPr="004C4CA9">
        <w:rPr>
          <w:color w:val="auto"/>
          <w:szCs w:val="24"/>
          <w:lang w:val="de-AT"/>
        </w:rPr>
        <w:t>Amphibiom</w:t>
      </w:r>
      <w:proofErr w:type="spellEnd"/>
      <w:r w:rsidRPr="004C4CA9">
        <w:rPr>
          <w:b w:val="0"/>
          <w:bCs w:val="0"/>
          <w:color w:val="auto"/>
          <w:szCs w:val="24"/>
          <w:lang w:val="de-AT"/>
        </w:rPr>
        <w:t> beweisen, dass jeder und jede mit wenig Aufwand die </w:t>
      </w:r>
      <w:r w:rsidRPr="00C7169E">
        <w:rPr>
          <w:b w:val="0"/>
          <w:bCs w:val="0"/>
          <w:color w:val="auto"/>
          <w:szCs w:val="24"/>
          <w:lang w:val="de-AT"/>
        </w:rPr>
        <w:t>Wechselkröte</w:t>
      </w:r>
      <w:r w:rsidRPr="004C4CA9">
        <w:rPr>
          <w:b w:val="0"/>
          <w:bCs w:val="0"/>
          <w:color w:val="auto"/>
          <w:szCs w:val="24"/>
          <w:lang w:val="de-AT"/>
        </w:rPr>
        <w:t> und andere Zielarten mit wenig Aufwand fördern kann. Durch das Einsetzen von Teichschalen im eigenen Garten sollen neue Lebensräume geschaffen werden. Das Melden von so angesiedelten Arten per App gibt Rückschlüsse auf deren Verbreitung. Außerdem können Amphibienrufe in</w:t>
      </w:r>
      <w:r w:rsidR="00D468F2">
        <w:rPr>
          <w:b w:val="0"/>
          <w:bCs w:val="0"/>
          <w:color w:val="auto"/>
          <w:szCs w:val="24"/>
          <w:lang w:val="de-AT"/>
        </w:rPr>
        <w:t xml:space="preserve"> der</w:t>
      </w:r>
      <w:r w:rsidRPr="004C4CA9">
        <w:rPr>
          <w:b w:val="0"/>
          <w:bCs w:val="0"/>
          <w:color w:val="auto"/>
          <w:szCs w:val="24"/>
          <w:lang w:val="de-AT"/>
        </w:rPr>
        <w:t xml:space="preserve"> "</w:t>
      </w:r>
      <w:proofErr w:type="spellStart"/>
      <w:r w:rsidRPr="00C7169E">
        <w:rPr>
          <w:b w:val="0"/>
          <w:bCs w:val="0"/>
          <w:color w:val="auto"/>
          <w:szCs w:val="24"/>
          <w:lang w:val="de-AT"/>
        </w:rPr>
        <w:t>AmphiApp</w:t>
      </w:r>
      <w:proofErr w:type="spellEnd"/>
      <w:r w:rsidRPr="004C4CA9">
        <w:rPr>
          <w:b w:val="0"/>
          <w:bCs w:val="0"/>
          <w:color w:val="auto"/>
          <w:szCs w:val="24"/>
          <w:lang w:val="de-AT"/>
        </w:rPr>
        <w:t>" eingepflegt werden.</w:t>
      </w:r>
      <w:r w:rsidR="005C1845">
        <w:rPr>
          <w:b w:val="0"/>
          <w:bCs w:val="0"/>
          <w:color w:val="auto"/>
          <w:szCs w:val="24"/>
          <w:lang w:val="de-AT"/>
        </w:rPr>
        <w:t xml:space="preserve"> </w:t>
      </w:r>
      <w:r w:rsidR="005C1845" w:rsidRPr="005C1845">
        <w:rPr>
          <w:b w:val="0"/>
          <w:bCs w:val="0"/>
          <w:color w:val="auto"/>
        </w:rPr>
        <w:t xml:space="preserve">Mehr erfahren und mitmachen: </w:t>
      </w:r>
      <w:r w:rsidR="005C1845" w:rsidRPr="005C1845">
        <w:rPr>
          <w:b w:val="0"/>
          <w:bCs w:val="0"/>
          <w:szCs w:val="24"/>
          <w:lang w:val="de-AT"/>
        </w:rPr>
        <w:t>www.amphi.at</w:t>
      </w:r>
    </w:p>
    <w:p w14:paraId="20F2563B" w14:textId="76FA170B" w:rsidR="007B2995" w:rsidRDefault="007B2995" w:rsidP="007B2995"/>
    <w:p w14:paraId="4ABF2022" w14:textId="1941008D" w:rsidR="003A25AB" w:rsidRPr="003A25AB" w:rsidRDefault="004C4CA9" w:rsidP="003A25AB">
      <w:pPr>
        <w:rPr>
          <w:b/>
          <w:bCs/>
          <w:color w:val="005A99"/>
          <w:szCs w:val="22"/>
          <w:lang w:val="de-DE"/>
        </w:rPr>
      </w:pPr>
      <w:r>
        <w:rPr>
          <w:b/>
          <w:bCs/>
          <w:color w:val="005A99"/>
          <w:szCs w:val="22"/>
          <w:lang w:val="de-DE"/>
        </w:rPr>
        <w:t>Citizen Science für das Leben unter uns</w:t>
      </w:r>
    </w:p>
    <w:p w14:paraId="6C05D357" w14:textId="6B675716" w:rsidR="005C1845" w:rsidRPr="005C1845" w:rsidRDefault="003737C4" w:rsidP="005C1845">
      <w:r w:rsidRPr="003737C4">
        <w:t xml:space="preserve">Obwohl </w:t>
      </w:r>
      <w:r w:rsidRPr="00C7169E">
        <w:t>Regenwürmer</w:t>
      </w:r>
      <w:r w:rsidRPr="003737C4">
        <w:t xml:space="preserve"> gern gesehene Gäste in unseren Gärten sind, ist ihr Forschungsstand noch ausbaufähig. Das Projekt </w:t>
      </w:r>
      <w:proofErr w:type="spellStart"/>
      <w:r w:rsidRPr="003737C4">
        <w:rPr>
          <w:b/>
          <w:bCs/>
        </w:rPr>
        <w:t>SoilRise</w:t>
      </w:r>
      <w:proofErr w:type="spellEnd"/>
      <w:r w:rsidRPr="003737C4">
        <w:t xml:space="preserve"> will das ändern - mit Spaten ausgerüstet können interessierte Bürgerinnen und Bürger tatkräftig den </w:t>
      </w:r>
      <w:r w:rsidRPr="00C7169E">
        <w:t>Boden</w:t>
      </w:r>
      <w:r w:rsidRPr="003737C4">
        <w:t xml:space="preserve"> unter die Lupe nehmen. So soll die Verbreitung von Regenwürmern europaweit und deren Artenkenntnis vertieft werden. Unterschiedliche Bevölkerungsgruppen sind gefragt, um diese unscheinbaren Bodenbewohner ins Rampenlicht zu bringen.</w:t>
      </w:r>
      <w:r w:rsidR="004E2A14">
        <w:t xml:space="preserve"> </w:t>
      </w:r>
      <w:r w:rsidR="005C1845">
        <w:t xml:space="preserve">Mehr erfahren und mitmachen: </w:t>
      </w:r>
      <w:r w:rsidR="005C1845">
        <w:fldChar w:fldCharType="begin"/>
      </w:r>
      <w:r w:rsidR="005C1845">
        <w:instrText>HYPERLINK "http://</w:instrText>
      </w:r>
      <w:r w:rsidR="005C1845" w:rsidRPr="005C1845">
        <w:instrText xml:space="preserve">www.soilrise.eu </w:instrText>
      </w:r>
    </w:p>
    <w:p w14:paraId="36899649" w14:textId="77777777" w:rsidR="005C1845" w:rsidRPr="005C1845" w:rsidRDefault="005C1845" w:rsidP="005C1845"/>
    <w:p w14:paraId="575734BA" w14:textId="77777777" w:rsidR="005C1845" w:rsidRPr="005C1845" w:rsidRDefault="005C1845" w:rsidP="005C1845">
      <w:pPr>
        <w:rPr>
          <w:color w:val="005A99"/>
        </w:rPr>
      </w:pPr>
      <w:r>
        <w:instrText>"</w:instrText>
      </w:r>
      <w:r>
        <w:fldChar w:fldCharType="separate"/>
      </w:r>
      <w:r w:rsidRPr="005C1845">
        <w:rPr>
          <w:color w:val="005A99"/>
        </w:rPr>
        <w:t xml:space="preserve">www.soilrise.eu </w:t>
      </w:r>
    </w:p>
    <w:p w14:paraId="478EA4FA" w14:textId="77777777" w:rsidR="005C1845" w:rsidRPr="00B5043D" w:rsidRDefault="005C1845" w:rsidP="005C1845">
      <w:pPr>
        <w:rPr>
          <w:rStyle w:val="Hyperlink"/>
        </w:rPr>
      </w:pPr>
    </w:p>
    <w:p w14:paraId="317124E8" w14:textId="465BE9C1" w:rsidR="00430954" w:rsidRDefault="005C1845" w:rsidP="00430954">
      <w:pPr>
        <w:rPr>
          <w:rFonts w:cs="Arial"/>
          <w:szCs w:val="22"/>
        </w:rPr>
      </w:pPr>
      <w:r>
        <w:fldChar w:fldCharType="end"/>
      </w:r>
      <w:r w:rsidR="004D481D" w:rsidRPr="004D481D">
        <w:rPr>
          <w:rFonts w:cs="Arial"/>
          <w:szCs w:val="22"/>
        </w:rPr>
        <w:t>Citizen Science bietet eine Vielzahl an Möglichkeiten, um aktiv an der Erforschung des Naturlandes mitzuwirken</w:t>
      </w:r>
      <w:r w:rsidR="00C87334">
        <w:rPr>
          <w:rFonts w:cs="Arial"/>
          <w:szCs w:val="22"/>
        </w:rPr>
        <w:t xml:space="preserve"> und Naturschätze weiter zu bewahren</w:t>
      </w:r>
      <w:r w:rsidR="00F97582">
        <w:rPr>
          <w:rFonts w:cs="Arial"/>
          <w:szCs w:val="22"/>
        </w:rPr>
        <w:t>.</w:t>
      </w:r>
      <w:r w:rsidR="009312F1">
        <w:rPr>
          <w:rFonts w:cs="Arial"/>
          <w:szCs w:val="22"/>
        </w:rPr>
        <w:t xml:space="preserve"> </w:t>
      </w:r>
      <w:r w:rsidR="004D481D" w:rsidRPr="004D481D">
        <w:rPr>
          <w:rFonts w:cs="Arial"/>
          <w:szCs w:val="22"/>
        </w:rPr>
        <w:t>Nichts wie hinaus ins Grüne!</w:t>
      </w:r>
    </w:p>
    <w:p w14:paraId="09751E0E" w14:textId="0FC54A4C" w:rsidR="00144F87" w:rsidRPr="00E94488" w:rsidRDefault="004D481D" w:rsidP="00E94488">
      <w:pPr>
        <w:spacing w:before="100" w:beforeAutospacing="1" w:after="100" w:afterAutospacing="1"/>
        <w:rPr>
          <w:rFonts w:cs="Arial"/>
          <w:szCs w:val="22"/>
          <w:lang w:eastAsia="de-AT"/>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AC9773D">
                <wp:simplePos x="0" y="0"/>
                <wp:positionH relativeFrom="column">
                  <wp:posOffset>-30480</wp:posOffset>
                </wp:positionH>
                <wp:positionV relativeFrom="paragraph">
                  <wp:posOffset>53340</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2.4pt;margin-top:4.2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sectPr w:rsidR="00144F87" w:rsidRPr="00E94488" w:rsidSect="001F4D6A">
      <w:headerReference w:type="default" r:id="rId9"/>
      <w:footerReference w:type="default" r:id="rId10"/>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FF67F" w14:textId="77777777" w:rsidR="00446860" w:rsidRDefault="00446860" w:rsidP="007457A6">
      <w:pPr>
        <w:spacing w:line="240" w:lineRule="auto"/>
      </w:pPr>
      <w:r>
        <w:separator/>
      </w:r>
    </w:p>
  </w:endnote>
  <w:endnote w:type="continuationSeparator" w:id="0">
    <w:p w14:paraId="7FEF1B1F" w14:textId="77777777" w:rsidR="00446860" w:rsidRDefault="00446860"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19529" w14:textId="411884B8" w:rsidR="007457A6" w:rsidRDefault="008F5F47">
    <w:pPr>
      <w:pStyle w:val="Fuzeile"/>
    </w:pPr>
    <w:r>
      <w:rPr>
        <w:noProof/>
      </w:rPr>
      <w:drawing>
        <wp:anchor distT="0" distB="0" distL="114300" distR="114300" simplePos="0" relativeHeight="251662336" behindDoc="0" locked="0" layoutInCell="1" allowOverlap="1" wp14:anchorId="007DBFB0" wp14:editId="35F79FE6">
          <wp:simplePos x="0" y="0"/>
          <wp:positionH relativeFrom="column">
            <wp:posOffset>-572607</wp:posOffset>
          </wp:positionH>
          <wp:positionV relativeFrom="paragraph">
            <wp:posOffset>104775</wp:posOffset>
          </wp:positionV>
          <wp:extent cx="697230" cy="660400"/>
          <wp:effectExtent l="0" t="0" r="7620" b="6350"/>
          <wp:wrapThrough wrapText="bothSides">
            <wp:wrapPolygon edited="0">
              <wp:start x="0" y="0"/>
              <wp:lineTo x="0" y="21185"/>
              <wp:lineTo x="21246" y="21185"/>
              <wp:lineTo x="21246" y="0"/>
              <wp:lineTo x="0" y="0"/>
            </wp:wrapPolygon>
          </wp:wrapThrough>
          <wp:docPr id="1121027915" name="Grafik 1" descr="Ein Bild, das Symbol, Grafiken,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27915" name="Grafik 1" descr="Ein Bild, das Symbol, Grafiken, Logo,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697230" cy="660400"/>
                  </a:xfrm>
                  <a:prstGeom prst="rect">
                    <a:avLst/>
                  </a:prstGeom>
                </pic:spPr>
              </pic:pic>
            </a:graphicData>
          </a:graphic>
          <wp14:sizeRelH relativeFrom="margin">
            <wp14:pctWidth>0</wp14:pctWidth>
          </wp14:sizeRelH>
          <wp14:sizeRelV relativeFrom="margin">
            <wp14:pctHeight>0</wp14:pctHeight>
          </wp14:sizeRelV>
        </wp:anchor>
      </w:drawing>
    </w:r>
    <w:r w:rsidR="003F3266">
      <w:rPr>
        <w:rFonts w:cstheme="minorHAnsi"/>
        <w:b/>
        <w:noProof/>
        <w:color w:val="ED7D31" w:themeColor="accent2"/>
        <w:szCs w:val="20"/>
      </w:rPr>
      <w:drawing>
        <wp:anchor distT="0" distB="0" distL="114300" distR="114300" simplePos="0" relativeHeight="251659264" behindDoc="1" locked="0" layoutInCell="1" allowOverlap="1" wp14:anchorId="5D93565D" wp14:editId="6D1826DC">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CBFBB" w14:textId="77777777" w:rsidR="00446860" w:rsidRDefault="00446860" w:rsidP="007457A6">
      <w:pPr>
        <w:spacing w:line="240" w:lineRule="auto"/>
      </w:pPr>
      <w:r>
        <w:separator/>
      </w:r>
    </w:p>
  </w:footnote>
  <w:footnote w:type="continuationSeparator" w:id="0">
    <w:p w14:paraId="3B61DC05" w14:textId="77777777" w:rsidR="00446860" w:rsidRDefault="00446860"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5"/>
  </w:num>
  <w:num w:numId="2" w16cid:durableId="1254431313">
    <w:abstractNumId w:val="26"/>
  </w:num>
  <w:num w:numId="3" w16cid:durableId="685986711">
    <w:abstractNumId w:val="38"/>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7"/>
  </w:num>
  <w:num w:numId="29" w16cid:durableId="1612980910">
    <w:abstractNumId w:val="36"/>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04B"/>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3124"/>
    <w:rsid w:val="00056299"/>
    <w:rsid w:val="0005630E"/>
    <w:rsid w:val="0006082E"/>
    <w:rsid w:val="00061F52"/>
    <w:rsid w:val="00072AA6"/>
    <w:rsid w:val="000740F4"/>
    <w:rsid w:val="000753E0"/>
    <w:rsid w:val="00083135"/>
    <w:rsid w:val="00084952"/>
    <w:rsid w:val="00085FB5"/>
    <w:rsid w:val="000913E1"/>
    <w:rsid w:val="000947C0"/>
    <w:rsid w:val="000959A4"/>
    <w:rsid w:val="000974EE"/>
    <w:rsid w:val="000A0D1A"/>
    <w:rsid w:val="000A7E10"/>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07D"/>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531FB"/>
    <w:rsid w:val="00264CB6"/>
    <w:rsid w:val="002656A2"/>
    <w:rsid w:val="00265971"/>
    <w:rsid w:val="00273ED2"/>
    <w:rsid w:val="002776A8"/>
    <w:rsid w:val="00281A48"/>
    <w:rsid w:val="00282DF6"/>
    <w:rsid w:val="002B0BE4"/>
    <w:rsid w:val="002B1E81"/>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319B9"/>
    <w:rsid w:val="003505C6"/>
    <w:rsid w:val="00351FDC"/>
    <w:rsid w:val="003551A6"/>
    <w:rsid w:val="00356A34"/>
    <w:rsid w:val="00363E8A"/>
    <w:rsid w:val="0037134A"/>
    <w:rsid w:val="003737C4"/>
    <w:rsid w:val="00384007"/>
    <w:rsid w:val="003877F6"/>
    <w:rsid w:val="00395236"/>
    <w:rsid w:val="003962A7"/>
    <w:rsid w:val="00396893"/>
    <w:rsid w:val="00396E34"/>
    <w:rsid w:val="00397CBB"/>
    <w:rsid w:val="003A25AB"/>
    <w:rsid w:val="003B0DDA"/>
    <w:rsid w:val="003B2676"/>
    <w:rsid w:val="003B292C"/>
    <w:rsid w:val="003D05D3"/>
    <w:rsid w:val="003E3CD3"/>
    <w:rsid w:val="003E6E54"/>
    <w:rsid w:val="003F3266"/>
    <w:rsid w:val="003F37E2"/>
    <w:rsid w:val="003F60B1"/>
    <w:rsid w:val="00404E15"/>
    <w:rsid w:val="00406B3C"/>
    <w:rsid w:val="00406E5A"/>
    <w:rsid w:val="00406F5C"/>
    <w:rsid w:val="00407D68"/>
    <w:rsid w:val="00407F06"/>
    <w:rsid w:val="00411956"/>
    <w:rsid w:val="004137F0"/>
    <w:rsid w:val="00426314"/>
    <w:rsid w:val="00430954"/>
    <w:rsid w:val="00431B13"/>
    <w:rsid w:val="004336BB"/>
    <w:rsid w:val="00444D16"/>
    <w:rsid w:val="00446860"/>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C4CA9"/>
    <w:rsid w:val="004D481D"/>
    <w:rsid w:val="004E2A14"/>
    <w:rsid w:val="004E581D"/>
    <w:rsid w:val="00500865"/>
    <w:rsid w:val="005052A8"/>
    <w:rsid w:val="00505B8B"/>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79B"/>
    <w:rsid w:val="005A0EDE"/>
    <w:rsid w:val="005C1845"/>
    <w:rsid w:val="005C462D"/>
    <w:rsid w:val="005C4ACA"/>
    <w:rsid w:val="005C4F25"/>
    <w:rsid w:val="005C5A0A"/>
    <w:rsid w:val="005D15F3"/>
    <w:rsid w:val="005D6E08"/>
    <w:rsid w:val="005D798F"/>
    <w:rsid w:val="005E7CFD"/>
    <w:rsid w:val="005E7DCC"/>
    <w:rsid w:val="005F00E6"/>
    <w:rsid w:val="005F27C4"/>
    <w:rsid w:val="005F6AEA"/>
    <w:rsid w:val="005F6E29"/>
    <w:rsid w:val="00600286"/>
    <w:rsid w:val="0060302C"/>
    <w:rsid w:val="00607CE7"/>
    <w:rsid w:val="00615178"/>
    <w:rsid w:val="00616EE1"/>
    <w:rsid w:val="00622841"/>
    <w:rsid w:val="00623BDB"/>
    <w:rsid w:val="00627E1A"/>
    <w:rsid w:val="006311AC"/>
    <w:rsid w:val="006317FF"/>
    <w:rsid w:val="00655C27"/>
    <w:rsid w:val="00656F87"/>
    <w:rsid w:val="00662BB3"/>
    <w:rsid w:val="0067023C"/>
    <w:rsid w:val="00674F48"/>
    <w:rsid w:val="00675C26"/>
    <w:rsid w:val="00676494"/>
    <w:rsid w:val="006923B4"/>
    <w:rsid w:val="00692951"/>
    <w:rsid w:val="006A24D9"/>
    <w:rsid w:val="006A67A2"/>
    <w:rsid w:val="006C2D53"/>
    <w:rsid w:val="006E545B"/>
    <w:rsid w:val="006F6D9D"/>
    <w:rsid w:val="00700BBD"/>
    <w:rsid w:val="00701357"/>
    <w:rsid w:val="00701521"/>
    <w:rsid w:val="007203B0"/>
    <w:rsid w:val="0072056C"/>
    <w:rsid w:val="007228AA"/>
    <w:rsid w:val="007250C7"/>
    <w:rsid w:val="00725DBF"/>
    <w:rsid w:val="0073101E"/>
    <w:rsid w:val="0073300A"/>
    <w:rsid w:val="00735A33"/>
    <w:rsid w:val="007373FB"/>
    <w:rsid w:val="007457A6"/>
    <w:rsid w:val="00745919"/>
    <w:rsid w:val="007556B1"/>
    <w:rsid w:val="0075646B"/>
    <w:rsid w:val="00761131"/>
    <w:rsid w:val="0076622E"/>
    <w:rsid w:val="00772B9B"/>
    <w:rsid w:val="0077510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65F4C"/>
    <w:rsid w:val="00870771"/>
    <w:rsid w:val="00874FC3"/>
    <w:rsid w:val="008813EA"/>
    <w:rsid w:val="00883A22"/>
    <w:rsid w:val="00892894"/>
    <w:rsid w:val="008965A7"/>
    <w:rsid w:val="008A03FB"/>
    <w:rsid w:val="008C4980"/>
    <w:rsid w:val="008C7BCB"/>
    <w:rsid w:val="008E0C2E"/>
    <w:rsid w:val="008E26CF"/>
    <w:rsid w:val="008F07B8"/>
    <w:rsid w:val="008F13CF"/>
    <w:rsid w:val="008F4AE6"/>
    <w:rsid w:val="008F5F47"/>
    <w:rsid w:val="008F64A8"/>
    <w:rsid w:val="00902F2B"/>
    <w:rsid w:val="00910570"/>
    <w:rsid w:val="00912348"/>
    <w:rsid w:val="0092148A"/>
    <w:rsid w:val="009217C4"/>
    <w:rsid w:val="00924D5E"/>
    <w:rsid w:val="00930A54"/>
    <w:rsid w:val="009312F1"/>
    <w:rsid w:val="0093166E"/>
    <w:rsid w:val="00931C0C"/>
    <w:rsid w:val="00934A12"/>
    <w:rsid w:val="00936576"/>
    <w:rsid w:val="00942A66"/>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E19C2"/>
    <w:rsid w:val="009F3D8B"/>
    <w:rsid w:val="00A06411"/>
    <w:rsid w:val="00A0741E"/>
    <w:rsid w:val="00A1022F"/>
    <w:rsid w:val="00A11C78"/>
    <w:rsid w:val="00A20436"/>
    <w:rsid w:val="00A21557"/>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12BC5"/>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169E"/>
    <w:rsid w:val="00C72185"/>
    <w:rsid w:val="00C8264C"/>
    <w:rsid w:val="00C87334"/>
    <w:rsid w:val="00C93B18"/>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468F2"/>
    <w:rsid w:val="00D53DDC"/>
    <w:rsid w:val="00D541BD"/>
    <w:rsid w:val="00D541DA"/>
    <w:rsid w:val="00D5744F"/>
    <w:rsid w:val="00D61454"/>
    <w:rsid w:val="00D65E10"/>
    <w:rsid w:val="00D73C69"/>
    <w:rsid w:val="00D742F1"/>
    <w:rsid w:val="00D77558"/>
    <w:rsid w:val="00D83E46"/>
    <w:rsid w:val="00D939F6"/>
    <w:rsid w:val="00D97828"/>
    <w:rsid w:val="00DA010A"/>
    <w:rsid w:val="00DB024B"/>
    <w:rsid w:val="00DB0948"/>
    <w:rsid w:val="00DB2A89"/>
    <w:rsid w:val="00DB6331"/>
    <w:rsid w:val="00DC4A22"/>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65EC"/>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97582"/>
    <w:rsid w:val="00FA14D2"/>
    <w:rsid w:val="00FA1C95"/>
    <w:rsid w:val="00FA601D"/>
    <w:rsid w:val="00FB0EF1"/>
    <w:rsid w:val="00FB100F"/>
    <w:rsid w:val="00FB55D2"/>
    <w:rsid w:val="00FB7D28"/>
    <w:rsid w:val="00FC2765"/>
    <w:rsid w:val="00FC553C"/>
    <w:rsid w:val="00FC7632"/>
    <w:rsid w:val="00FE692A"/>
    <w:rsid w:val="00FF0882"/>
    <w:rsid w:val="00FF10E3"/>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658798">
      <w:bodyDiv w:val="1"/>
      <w:marLeft w:val="0"/>
      <w:marRight w:val="0"/>
      <w:marTop w:val="0"/>
      <w:marBottom w:val="0"/>
      <w:divBdr>
        <w:top w:val="none" w:sz="0" w:space="0" w:color="auto"/>
        <w:left w:val="none" w:sz="0" w:space="0" w:color="auto"/>
        <w:bottom w:val="none" w:sz="0" w:space="0" w:color="auto"/>
        <w:right w:val="none" w:sz="0" w:space="0" w:color="auto"/>
      </w:divBdr>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584559855">
      <w:bodyDiv w:val="1"/>
      <w:marLeft w:val="0"/>
      <w:marRight w:val="0"/>
      <w:marTop w:val="0"/>
      <w:marBottom w:val="0"/>
      <w:divBdr>
        <w:top w:val="none" w:sz="0" w:space="0" w:color="auto"/>
        <w:left w:val="none" w:sz="0" w:space="0" w:color="auto"/>
        <w:bottom w:val="none" w:sz="0" w:space="0" w:color="auto"/>
        <w:right w:val="none" w:sz="0" w:space="0" w:color="auto"/>
      </w:divBdr>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adkill.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376</Words>
  <Characters>2564</Characters>
  <Application>Microsoft Office Word</Application>
  <DocSecurity>4</DocSecurity>
  <Lines>21</Lines>
  <Paragraphs>5</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2935</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Christine Sitter-Penz</cp:lastModifiedBy>
  <cp:revision>2</cp:revision>
  <cp:lastPrinted>2012-09-19T11:30:00Z</cp:lastPrinted>
  <dcterms:created xsi:type="dcterms:W3CDTF">2025-07-09T07:11:00Z</dcterms:created>
  <dcterms:modified xsi:type="dcterms:W3CDTF">2025-07-09T07:11:00Z</dcterms:modified>
</cp:coreProperties>
</file>